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5B" w:rsidRDefault="000B67D6" w:rsidP="000B67D6">
      <w:r>
        <w:tab/>
        <w:t>Okulumuz 2023-2024 eğitim öğretim yılında faaliyete geçen 8 derslikli 2 katlı bahçeli bir devlet okuludur. Okulumuz, 160 öğrenci kapasitesine sahiptir. Okulumuz tamamen okul öncesi çocukların eğitim yapacağı şekilde düşünülmüş merkezi bir yerde bulunmaktadır.</w:t>
      </w:r>
      <w:bookmarkStart w:id="0" w:name="_GoBack"/>
      <w:bookmarkEnd w:id="0"/>
    </w:p>
    <w:p w:rsidR="000B67D6" w:rsidRPr="000B67D6" w:rsidRDefault="000B67D6" w:rsidP="000B67D6"/>
    <w:sectPr w:rsidR="000B67D6" w:rsidRPr="000B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D6"/>
    <w:rsid w:val="000B67D6"/>
    <w:rsid w:val="001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04C1A-7B42-4826-9595-7C5343F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2024-09-16T07:38:00Z</dcterms:created>
  <dcterms:modified xsi:type="dcterms:W3CDTF">2024-09-16T07:42:00Z</dcterms:modified>
</cp:coreProperties>
</file>